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C9" w:rsidRPr="00515296" w:rsidRDefault="00C04B8F">
      <w:pPr>
        <w:jc w:val="center"/>
        <w:rPr>
          <w:rFonts w:ascii="Arial" w:hAnsi="Arial" w:cs="Arial"/>
          <w:b/>
          <w:sz w:val="28"/>
          <w:szCs w:val="28"/>
        </w:rPr>
      </w:pPr>
      <w:r w:rsidRPr="00515296">
        <w:rPr>
          <w:rFonts w:ascii="Arial" w:hAnsi="Arial" w:cs="Arial"/>
          <w:b/>
          <w:sz w:val="28"/>
          <w:szCs w:val="28"/>
        </w:rPr>
        <w:t>Technical Digest Manuscript Preparation</w:t>
      </w:r>
      <w:r w:rsidR="0046425F" w:rsidRPr="00515296">
        <w:rPr>
          <w:rFonts w:ascii="Arial" w:hAnsi="Arial" w:cs="Arial" w:hint="eastAsia"/>
          <w:b/>
          <w:sz w:val="28"/>
          <w:szCs w:val="28"/>
        </w:rPr>
        <w:t xml:space="preserve"> for </w:t>
      </w:r>
      <w:r w:rsidR="009954D1" w:rsidRPr="000C7151">
        <w:rPr>
          <w:rFonts w:ascii="Arial" w:eastAsia="新細明體" w:hAnsi="Arial" w:cs="Arial" w:hint="eastAsia"/>
          <w:b/>
          <w:sz w:val="28"/>
          <w:szCs w:val="28"/>
          <w:lang w:eastAsia="zh-TW"/>
        </w:rPr>
        <w:t>BMI</w:t>
      </w:r>
      <w:r w:rsidR="0046425F" w:rsidRPr="00515296">
        <w:rPr>
          <w:rFonts w:ascii="Arial" w:hAnsi="Arial" w:cs="Arial" w:hint="eastAsia"/>
          <w:b/>
          <w:sz w:val="28"/>
          <w:szCs w:val="28"/>
        </w:rPr>
        <w:t xml:space="preserve"> 201</w:t>
      </w:r>
      <w:r w:rsidR="0084580D">
        <w:rPr>
          <w:rFonts w:ascii="Arial" w:eastAsia="新細明體" w:hAnsi="Arial" w:cs="Arial" w:hint="eastAsia"/>
          <w:b/>
          <w:sz w:val="28"/>
          <w:szCs w:val="28"/>
          <w:lang w:eastAsia="zh-TW"/>
        </w:rPr>
        <w:t>8</w:t>
      </w:r>
      <w:r w:rsidR="0046425F" w:rsidRPr="00515296">
        <w:rPr>
          <w:rFonts w:ascii="Arial" w:hAnsi="Arial" w:cs="Arial" w:hint="eastAsia"/>
          <w:b/>
          <w:sz w:val="28"/>
          <w:szCs w:val="28"/>
        </w:rPr>
        <w:t>, 14 Point Type</w:t>
      </w:r>
    </w:p>
    <w:p w:rsidR="006745C9" w:rsidRPr="004C6BCE" w:rsidRDefault="006745C9">
      <w:pPr>
        <w:jc w:val="center"/>
        <w:rPr>
          <w:rFonts w:ascii="Arial" w:hAnsi="Arial" w:cs="Arial"/>
          <w:sz w:val="22"/>
        </w:rPr>
      </w:pPr>
    </w:p>
    <w:p w:rsidR="006745C9" w:rsidRPr="00F76153" w:rsidRDefault="006360EF">
      <w:pPr>
        <w:jc w:val="center"/>
        <w:rPr>
          <w:sz w:val="22"/>
        </w:rPr>
      </w:pPr>
      <w:r w:rsidRPr="000C7151">
        <w:rPr>
          <w:rFonts w:eastAsia="新細明體" w:hint="eastAsia"/>
          <w:sz w:val="22"/>
          <w:lang w:eastAsia="zh-TW"/>
        </w:rPr>
        <w:t>Ken Wu</w:t>
      </w:r>
      <w:r w:rsidR="006745C9" w:rsidRPr="00F76153">
        <w:rPr>
          <w:rFonts w:hint="eastAsia"/>
          <w:sz w:val="22"/>
        </w:rPr>
        <w:t>,</w:t>
      </w:r>
      <w:r w:rsidR="00C20494" w:rsidRPr="00F76153">
        <w:rPr>
          <w:rFonts w:hint="eastAsia"/>
          <w:sz w:val="22"/>
          <w:vertAlign w:val="superscript"/>
        </w:rPr>
        <w:t xml:space="preserve">1) 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Isaac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Lin</w:t>
      </w:r>
      <w:r w:rsidR="006745C9" w:rsidRPr="00F76153">
        <w:rPr>
          <w:rFonts w:hint="eastAsia"/>
          <w:sz w:val="22"/>
        </w:rPr>
        <w:t>,</w:t>
      </w:r>
      <w:r w:rsidR="00C20494" w:rsidRPr="00F76153">
        <w:rPr>
          <w:rFonts w:hint="eastAsia"/>
          <w:sz w:val="22"/>
          <w:vertAlign w:val="superscript"/>
        </w:rPr>
        <w:t>1)</w:t>
      </w:r>
      <w:r w:rsidR="006745C9" w:rsidRPr="00F76153">
        <w:rPr>
          <w:rFonts w:hint="eastAsia"/>
          <w:sz w:val="22"/>
        </w:rPr>
        <w:t xml:space="preserve"> </w:t>
      </w:r>
      <w:r w:rsidR="006745C9" w:rsidRPr="00F76153">
        <w:rPr>
          <w:sz w:val="22"/>
        </w:rPr>
        <w:t>and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George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Chen</w:t>
      </w:r>
      <w:r w:rsidR="00C20494" w:rsidRPr="00F76153">
        <w:rPr>
          <w:rFonts w:hint="eastAsia"/>
          <w:sz w:val="22"/>
          <w:vertAlign w:val="superscript"/>
        </w:rPr>
        <w:t>2)</w:t>
      </w:r>
    </w:p>
    <w:p w:rsidR="006745C9" w:rsidRPr="000C7151" w:rsidRDefault="006745C9">
      <w:pPr>
        <w:jc w:val="center"/>
        <w:rPr>
          <w:rFonts w:eastAsia="新細明體"/>
          <w:sz w:val="22"/>
          <w:lang w:eastAsia="zh-TW"/>
        </w:rPr>
      </w:pPr>
      <w:r w:rsidRPr="00F76153">
        <w:rPr>
          <w:rFonts w:hint="eastAsia"/>
          <w:sz w:val="22"/>
          <w:vertAlign w:val="superscript"/>
        </w:rPr>
        <w:t>1)</w:t>
      </w:r>
      <w:r w:rsidRPr="00F76153">
        <w:rPr>
          <w:rFonts w:hint="eastAsia"/>
          <w:sz w:val="22"/>
        </w:rPr>
        <w:t xml:space="preserve">Center for </w:t>
      </w:r>
      <w:r w:rsidR="009954D1" w:rsidRPr="000C7151">
        <w:rPr>
          <w:rFonts w:eastAsia="新細明體" w:hint="eastAsia"/>
          <w:sz w:val="22"/>
          <w:lang w:eastAsia="zh-TW"/>
        </w:rPr>
        <w:t>Molecular Imaging</w:t>
      </w:r>
      <w:r w:rsidRPr="00F76153">
        <w:rPr>
          <w:rFonts w:hint="eastAsia"/>
          <w:sz w:val="22"/>
        </w:rPr>
        <w:t xml:space="preserve"> Research, </w:t>
      </w:r>
      <w:r w:rsidR="009954D1" w:rsidRPr="000C7151">
        <w:rPr>
          <w:rFonts w:eastAsia="新細明體" w:hint="eastAsia"/>
          <w:sz w:val="22"/>
          <w:lang w:eastAsia="zh-TW"/>
        </w:rPr>
        <w:t>BMI</w:t>
      </w:r>
      <w:r w:rsidR="001A5B3B" w:rsidRPr="00F76153">
        <w:rPr>
          <w:rFonts w:hint="eastAsia"/>
          <w:sz w:val="22"/>
        </w:rPr>
        <w:t xml:space="preserve"> University, 7-1-2 Kado</w:t>
      </w:r>
      <w:r w:rsidRPr="00F76153">
        <w:rPr>
          <w:rFonts w:hint="eastAsia"/>
          <w:sz w:val="22"/>
        </w:rPr>
        <w:t xml:space="preserve">, </w:t>
      </w:r>
      <w:r w:rsidR="00836F38" w:rsidRPr="00F76153">
        <w:rPr>
          <w:rFonts w:hint="eastAsia"/>
          <w:sz w:val="22"/>
        </w:rPr>
        <w:t>Kami</w:t>
      </w:r>
      <w:r w:rsidRPr="00F76153">
        <w:rPr>
          <w:rFonts w:hint="eastAsia"/>
          <w:sz w:val="22"/>
        </w:rPr>
        <w:t xml:space="preserve">, </w:t>
      </w:r>
      <w:r w:rsidR="001A5B3B" w:rsidRPr="00F76153">
        <w:rPr>
          <w:rFonts w:hint="eastAsia"/>
          <w:sz w:val="22"/>
        </w:rPr>
        <w:t>Chuo</w:t>
      </w:r>
      <w:r w:rsidRPr="00F76153">
        <w:rPr>
          <w:rFonts w:hint="eastAsia"/>
          <w:sz w:val="22"/>
        </w:rPr>
        <w:t xml:space="preserve"> 321-8585, </w:t>
      </w:r>
      <w:r w:rsidR="006360EF" w:rsidRPr="000C7151">
        <w:rPr>
          <w:rFonts w:eastAsia="新細明體" w:hint="eastAsia"/>
          <w:sz w:val="22"/>
          <w:lang w:eastAsia="zh-TW"/>
        </w:rPr>
        <w:t>Taiwan</w:t>
      </w:r>
    </w:p>
    <w:p w:rsidR="006745C9" w:rsidRPr="000C7151" w:rsidRDefault="006745C9">
      <w:pPr>
        <w:jc w:val="center"/>
        <w:rPr>
          <w:rFonts w:eastAsia="新細明體"/>
          <w:sz w:val="22"/>
          <w:lang w:eastAsia="zh-TW"/>
        </w:rPr>
      </w:pPr>
      <w:r w:rsidRPr="00F76153">
        <w:rPr>
          <w:rFonts w:hint="eastAsia"/>
          <w:sz w:val="22"/>
          <w:vertAlign w:val="superscript"/>
        </w:rPr>
        <w:t>2)</w:t>
      </w:r>
      <w:r w:rsidR="00B27465" w:rsidRPr="00B27465">
        <w:rPr>
          <w:sz w:val="22"/>
        </w:rPr>
        <w:t xml:space="preserve">Institute of </w:t>
      </w:r>
      <w:r w:rsidR="009954D1" w:rsidRPr="00B27465">
        <w:rPr>
          <w:sz w:val="22"/>
        </w:rPr>
        <w:t xml:space="preserve">Consumer </w:t>
      </w:r>
      <w:r w:rsidR="009954D1" w:rsidRPr="00F76153">
        <w:rPr>
          <w:rFonts w:hint="eastAsia"/>
          <w:sz w:val="22"/>
        </w:rPr>
        <w:t>Display Technology,</w:t>
      </w:r>
      <w:r w:rsidRPr="00F76153">
        <w:rPr>
          <w:rFonts w:hint="eastAsia"/>
          <w:sz w:val="22"/>
        </w:rPr>
        <w:t xml:space="preserve"> </w:t>
      </w:r>
      <w:r w:rsidR="00AD2137">
        <w:rPr>
          <w:rFonts w:hint="eastAsia"/>
          <w:sz w:val="22"/>
        </w:rPr>
        <w:t>Holography</w:t>
      </w:r>
      <w:r w:rsidRPr="00F76153">
        <w:rPr>
          <w:rFonts w:hint="eastAsia"/>
          <w:sz w:val="22"/>
        </w:rPr>
        <w:t xml:space="preserve"> </w:t>
      </w:r>
      <w:r w:rsidR="00B27465">
        <w:rPr>
          <w:rFonts w:hint="eastAsia"/>
          <w:sz w:val="22"/>
        </w:rPr>
        <w:t>Corporation</w:t>
      </w:r>
      <w:r w:rsidRPr="00F76153">
        <w:rPr>
          <w:rFonts w:hint="eastAsia"/>
          <w:sz w:val="22"/>
        </w:rPr>
        <w:t xml:space="preserve">, </w:t>
      </w:r>
      <w:r w:rsidRPr="00F76153">
        <w:rPr>
          <w:sz w:val="22"/>
        </w:rPr>
        <w:t xml:space="preserve">1583 </w:t>
      </w:r>
      <w:r w:rsidR="00836F38" w:rsidRPr="00F76153">
        <w:rPr>
          <w:rFonts w:hint="eastAsia"/>
          <w:sz w:val="22"/>
        </w:rPr>
        <w:t>Hologram</w:t>
      </w:r>
      <w:r w:rsidRPr="00F76153">
        <w:rPr>
          <w:sz w:val="22"/>
        </w:rPr>
        <w:t xml:space="preserve">, </w:t>
      </w:r>
      <w:r w:rsidR="00836F38" w:rsidRPr="00F76153">
        <w:rPr>
          <w:rFonts w:hint="eastAsia"/>
          <w:sz w:val="22"/>
        </w:rPr>
        <w:t>Computer</w:t>
      </w:r>
      <w:r w:rsidRPr="00F76153">
        <w:rPr>
          <w:sz w:val="22"/>
        </w:rPr>
        <w:t xml:space="preserve">, </w:t>
      </w:r>
      <w:r w:rsidR="00836F38" w:rsidRPr="00F76153">
        <w:rPr>
          <w:rFonts w:hint="eastAsia"/>
          <w:sz w:val="22"/>
        </w:rPr>
        <w:t>Signal</w:t>
      </w:r>
      <w:r w:rsidRPr="00F76153">
        <w:rPr>
          <w:sz w:val="22"/>
        </w:rPr>
        <w:t xml:space="preserve"> 243-0297, </w:t>
      </w:r>
      <w:r w:rsidR="006360EF" w:rsidRPr="000C7151">
        <w:rPr>
          <w:rFonts w:eastAsia="新細明體" w:hint="eastAsia"/>
          <w:sz w:val="22"/>
          <w:lang w:eastAsia="zh-TW"/>
        </w:rPr>
        <w:t>Taiwan</w:t>
      </w:r>
    </w:p>
    <w:p w:rsidR="006745C9" w:rsidRPr="004C6BCE" w:rsidRDefault="006745C9">
      <w:pPr>
        <w:rPr>
          <w:sz w:val="22"/>
        </w:rPr>
      </w:pPr>
    </w:p>
    <w:p w:rsidR="006745C9" w:rsidRPr="004C6BCE" w:rsidRDefault="006745C9">
      <w:pPr>
        <w:rPr>
          <w:sz w:val="22"/>
        </w:rPr>
      </w:pPr>
    </w:p>
    <w:p w:rsidR="00704D30" w:rsidRPr="004C6BCE" w:rsidRDefault="00A046DC" w:rsidP="000777D0">
      <w:pPr>
        <w:numPr>
          <w:ilvl w:val="0"/>
          <w:numId w:val="3"/>
        </w:numPr>
        <w:snapToGrid w:val="0"/>
        <w:ind w:left="357" w:hanging="357"/>
        <w:rPr>
          <w:rFonts w:ascii="Arial" w:hAnsi="Arial" w:cs="Arial"/>
          <w:b/>
          <w:sz w:val="22"/>
        </w:rPr>
      </w:pPr>
      <w:r w:rsidRPr="00E01317">
        <w:rPr>
          <w:rFonts w:ascii="Arial" w:eastAsia="新細明體" w:hAnsi="Arial" w:cs="Arial" w:hint="eastAsia"/>
          <w:b/>
          <w:sz w:val="22"/>
          <w:lang w:eastAsia="zh-TW"/>
        </w:rPr>
        <w:t>Abstract format</w:t>
      </w:r>
    </w:p>
    <w:p w:rsidR="006745C9" w:rsidRPr="004C6BCE" w:rsidRDefault="004C6BCE" w:rsidP="00F76153">
      <w:pPr>
        <w:rPr>
          <w:sz w:val="22"/>
        </w:rPr>
      </w:pPr>
      <w:r w:rsidRPr="004C6BCE">
        <w:rPr>
          <w:sz w:val="22"/>
        </w:rPr>
        <w:t xml:space="preserve">Limit the length of the </w:t>
      </w:r>
      <w:r w:rsidR="00D17842" w:rsidRPr="00B26312">
        <w:rPr>
          <w:rFonts w:eastAsia="新細明體" w:hint="eastAsia"/>
          <w:sz w:val="22"/>
          <w:lang w:eastAsia="zh-TW"/>
        </w:rPr>
        <w:t>abstract</w:t>
      </w:r>
      <w:r w:rsidRPr="004C6BCE">
        <w:rPr>
          <w:sz w:val="22"/>
        </w:rPr>
        <w:t xml:space="preserve"> to </w:t>
      </w:r>
      <w:r w:rsidR="00D17842" w:rsidRPr="00B26312">
        <w:rPr>
          <w:rFonts w:eastAsia="新細明體" w:hint="eastAsia"/>
          <w:sz w:val="22"/>
          <w:lang w:eastAsia="zh-TW"/>
        </w:rPr>
        <w:t>1</w:t>
      </w:r>
      <w:r w:rsidRPr="004C6BCE">
        <w:rPr>
          <w:sz w:val="22"/>
        </w:rPr>
        <w:t xml:space="preserve"> (o</w:t>
      </w:r>
      <w:r w:rsidR="00D17842" w:rsidRPr="00B26312">
        <w:rPr>
          <w:rFonts w:eastAsia="新細明體" w:hint="eastAsia"/>
          <w:sz w:val="22"/>
          <w:lang w:eastAsia="zh-TW"/>
        </w:rPr>
        <w:t>ne</w:t>
      </w:r>
      <w:r w:rsidRPr="004C6BCE">
        <w:rPr>
          <w:sz w:val="22"/>
        </w:rPr>
        <w:t>) page, including figures, tables, results, discussion, and references.</w:t>
      </w:r>
    </w:p>
    <w:p w:rsidR="00BD164B" w:rsidRPr="004C6BCE" w:rsidRDefault="00A046DC" w:rsidP="000777D0">
      <w:pPr>
        <w:numPr>
          <w:ilvl w:val="0"/>
          <w:numId w:val="3"/>
        </w:numPr>
        <w:snapToGrid w:val="0"/>
        <w:spacing w:beforeLines="50" w:before="136"/>
        <w:ind w:left="357" w:hanging="357"/>
        <w:rPr>
          <w:rFonts w:ascii="Arial" w:hAnsi="Arial" w:cs="Arial"/>
          <w:b/>
          <w:sz w:val="22"/>
        </w:rPr>
      </w:pPr>
      <w:r w:rsidRPr="00E01317">
        <w:rPr>
          <w:rFonts w:ascii="Arial" w:eastAsia="新細明體" w:hAnsi="Arial" w:cs="Arial" w:hint="eastAsia"/>
          <w:b/>
          <w:sz w:val="22"/>
          <w:lang w:eastAsia="zh-TW"/>
        </w:rPr>
        <w:t>Abstract</w:t>
      </w:r>
      <w:r w:rsidR="004C6BCE" w:rsidRPr="004C6BCE">
        <w:rPr>
          <w:rFonts w:ascii="Arial" w:hAnsi="Arial" w:cs="Arial" w:hint="eastAsia"/>
          <w:b/>
          <w:sz w:val="22"/>
        </w:rPr>
        <w:t xml:space="preserve"> section</w:t>
      </w:r>
    </w:p>
    <w:p w:rsidR="00A83F99" w:rsidRPr="004C6BCE" w:rsidRDefault="004C6BCE" w:rsidP="00BD164B">
      <w:pPr>
        <w:rPr>
          <w:sz w:val="22"/>
        </w:rPr>
      </w:pPr>
      <w:r w:rsidRPr="004C6BCE">
        <w:rPr>
          <w:sz w:val="22"/>
        </w:rPr>
        <w:t xml:space="preserve">Include the entire </w:t>
      </w:r>
      <w:r w:rsidR="00A046DC" w:rsidRPr="00E01317">
        <w:rPr>
          <w:rFonts w:eastAsia="新細明體" w:hint="eastAsia"/>
          <w:sz w:val="22"/>
          <w:lang w:eastAsia="zh-TW"/>
        </w:rPr>
        <w:t>abstract</w:t>
      </w:r>
      <w:r w:rsidRPr="004C6BCE">
        <w:rPr>
          <w:sz w:val="22"/>
        </w:rPr>
        <w:t xml:space="preserve"> within a 17 cm. × 22 cm. rectangular area for offset reproduction on A4-size paper.</w:t>
      </w:r>
    </w:p>
    <w:p w:rsidR="00BD164B" w:rsidRPr="004C6BCE" w:rsidRDefault="004C6BCE" w:rsidP="000777D0">
      <w:pPr>
        <w:numPr>
          <w:ilvl w:val="0"/>
          <w:numId w:val="3"/>
        </w:numPr>
        <w:snapToGrid w:val="0"/>
        <w:spacing w:beforeLines="50" w:before="136"/>
        <w:ind w:left="357" w:hanging="357"/>
        <w:rPr>
          <w:rFonts w:ascii="Arial" w:hAnsi="Arial" w:cs="Arial"/>
          <w:b/>
          <w:sz w:val="22"/>
        </w:rPr>
      </w:pPr>
      <w:r w:rsidRPr="004C6BCE">
        <w:rPr>
          <w:rFonts w:ascii="Arial" w:hAnsi="Arial" w:cs="Arial" w:hint="eastAsia"/>
          <w:b/>
          <w:sz w:val="22"/>
        </w:rPr>
        <w:t>Title section</w:t>
      </w:r>
    </w:p>
    <w:p w:rsidR="009929DC" w:rsidRPr="004C6BCE" w:rsidRDefault="004C6BCE" w:rsidP="00BD164B">
      <w:pPr>
        <w:rPr>
          <w:sz w:val="22"/>
        </w:rPr>
      </w:pPr>
      <w:r w:rsidRPr="004C6BCE">
        <w:rPr>
          <w:sz w:val="22"/>
        </w:rPr>
        <w:t xml:space="preserve">Center the title at the top of the page. </w:t>
      </w:r>
      <w:r w:rsidR="005A7EC6">
        <w:rPr>
          <w:rFonts w:eastAsiaTheme="minorEastAsia" w:hint="eastAsia"/>
          <w:sz w:val="22"/>
          <w:lang w:eastAsia="zh-TW"/>
        </w:rPr>
        <w:t>C</w:t>
      </w:r>
      <w:r w:rsidR="005A7EC6" w:rsidRPr="005A7EC6">
        <w:rPr>
          <w:sz w:val="22"/>
        </w:rPr>
        <w:t>apitalize only the first letter of each subsequent word</w:t>
      </w:r>
      <w:r w:rsidRPr="004C6BCE">
        <w:rPr>
          <w:sz w:val="22"/>
        </w:rPr>
        <w:t>. Below give the names of the authors, and on the next line the affiliation and address. Skip two lines and start the text. The text must be single-spaced. All letters should be no smaller than 11 point.</w:t>
      </w:r>
    </w:p>
    <w:p w:rsidR="009929DC" w:rsidRPr="004C6BCE" w:rsidRDefault="009929DC" w:rsidP="00B94FAE">
      <w:pPr>
        <w:snapToGrid w:val="0"/>
        <w:spacing w:beforeLines="50" w:before="136"/>
        <w:rPr>
          <w:rFonts w:ascii="Arial" w:hAnsi="Arial" w:cs="Arial"/>
          <w:sz w:val="22"/>
        </w:rPr>
      </w:pPr>
      <w:r w:rsidRPr="004C6BCE">
        <w:rPr>
          <w:rFonts w:ascii="Arial" w:hAnsi="Arial" w:cs="Arial"/>
          <w:sz w:val="22"/>
        </w:rPr>
        <w:t>Reference</w:t>
      </w:r>
    </w:p>
    <w:p w:rsidR="0041008D" w:rsidRPr="004C6BCE" w:rsidRDefault="0041008D" w:rsidP="0041008D">
      <w:pPr>
        <w:rPr>
          <w:sz w:val="22"/>
        </w:rPr>
      </w:pPr>
      <w:r w:rsidRPr="004C6BCE">
        <w:rPr>
          <w:sz w:val="22"/>
        </w:rPr>
        <w:t>1)</w:t>
      </w:r>
      <w:r w:rsidRPr="004C6BCE">
        <w:rPr>
          <w:rFonts w:hint="eastAsia"/>
          <w:sz w:val="22"/>
        </w:rPr>
        <w:t xml:space="preserve">  </w:t>
      </w:r>
    </w:p>
    <w:p w:rsidR="004C6BCE" w:rsidRPr="004C6BCE" w:rsidRDefault="0041008D" w:rsidP="004C6BCE">
      <w:pPr>
        <w:rPr>
          <w:sz w:val="22"/>
        </w:rPr>
      </w:pPr>
      <w:r w:rsidRPr="004C6BCE">
        <w:rPr>
          <w:sz w:val="22"/>
        </w:rPr>
        <w:t>2)</w:t>
      </w:r>
      <w:r w:rsidRPr="004C6BCE">
        <w:rPr>
          <w:rFonts w:hint="eastAsia"/>
          <w:sz w:val="22"/>
        </w:rPr>
        <w:t xml:space="preserve">  </w:t>
      </w:r>
    </w:p>
    <w:p w:rsidR="009929DC" w:rsidRPr="00812C28" w:rsidRDefault="009929DC" w:rsidP="004C6BCE">
      <w:pPr>
        <w:ind w:left="330" w:hangingChars="150" w:hanging="330"/>
        <w:rPr>
          <w:rFonts w:eastAsia="新細明體"/>
          <w:sz w:val="22"/>
          <w:lang w:eastAsia="zh-TW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6"/>
      </w:tblGrid>
      <w:tr w:rsidR="00770A09" w:rsidRPr="00812C28" w:rsidTr="00A27CA4">
        <w:trPr>
          <w:trHeight w:val="945"/>
        </w:trPr>
        <w:tc>
          <w:tcPr>
            <w:tcW w:w="6386" w:type="dxa"/>
            <w:shd w:val="clear" w:color="auto" w:fill="auto"/>
          </w:tcPr>
          <w:p w:rsidR="00CE67DA" w:rsidRPr="009119D4" w:rsidRDefault="00CE67DA" w:rsidP="00CE67DA">
            <w:pPr>
              <w:rPr>
                <w:rFonts w:eastAsia="新細明體"/>
                <w:color w:val="FF0000"/>
                <w:sz w:val="22"/>
                <w:lang w:eastAsia="zh-TW"/>
              </w:rPr>
            </w:pPr>
            <w:r w:rsidRPr="009119D4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Abstract</w:t>
            </w:r>
            <w:r w:rsidR="000D7E0F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 xml:space="preserve"> Submission Deadline: 201</w:t>
            </w:r>
            <w:r w:rsidR="000D7E0F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8</w:t>
            </w:r>
            <w:r w:rsidR="000D7E0F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.</w:t>
            </w:r>
            <w:r w:rsidR="000D7E0F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10</w:t>
            </w:r>
            <w:r w:rsidR="00A046DC" w:rsidRPr="009119D4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.</w:t>
            </w:r>
            <w:r w:rsidR="000D7E0F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12</w:t>
            </w:r>
            <w:r w:rsidR="00A046DC" w:rsidRPr="009119D4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 xml:space="preserve"> FRI.</w:t>
            </w:r>
          </w:p>
          <w:p w:rsidR="000D7E0F" w:rsidRDefault="00CE67DA" w:rsidP="00CE67DA">
            <w:pPr>
              <w:rPr>
                <w:rFonts w:eastAsia="新細明體" w:hint="eastAsia"/>
                <w:b/>
                <w:bCs/>
                <w:sz w:val="22"/>
                <w:lang w:eastAsia="zh-TW"/>
              </w:rPr>
            </w:pPr>
            <w:r w:rsidRPr="00CE67DA">
              <w:rPr>
                <w:rFonts w:eastAsia="新細明體"/>
                <w:b/>
                <w:bCs/>
                <w:sz w:val="22"/>
                <w:lang w:eastAsia="zh-TW"/>
              </w:rPr>
              <w:t>Please hand in the submission in </w:t>
            </w:r>
            <w:r w:rsidRPr="000D7E0F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PDF</w:t>
            </w:r>
            <w:r w:rsidRPr="00CE67DA">
              <w:rPr>
                <w:rFonts w:eastAsia="新細明體"/>
                <w:b/>
                <w:bCs/>
                <w:sz w:val="22"/>
                <w:lang w:eastAsia="zh-TW"/>
              </w:rPr>
              <w:t xml:space="preserve"> format via the E-MAIL</w:t>
            </w:r>
            <w:r w:rsidR="000D7E0F">
              <w:rPr>
                <w:rFonts w:eastAsia="新細明體" w:hint="eastAsia"/>
                <w:b/>
                <w:bCs/>
                <w:sz w:val="22"/>
                <w:lang w:eastAsia="zh-TW"/>
              </w:rPr>
              <w:t xml:space="preserve"> below AS SOON AS POSSIBLE.</w:t>
            </w:r>
          </w:p>
          <w:p w:rsidR="00CE67DA" w:rsidRPr="000D7E0F" w:rsidRDefault="000D7E0F" w:rsidP="00CE67DA">
            <w:pPr>
              <w:rPr>
                <w:rFonts w:eastAsia="新細明體"/>
                <w:sz w:val="22"/>
                <w:u w:val="single"/>
                <w:lang w:eastAsia="zh-TW"/>
              </w:rPr>
            </w:pPr>
            <w:hyperlink r:id="rId9" w:history="1">
              <w:r w:rsidR="00CE67DA" w:rsidRPr="000D7E0F">
                <w:rPr>
                  <w:rStyle w:val="a3"/>
                  <w:rFonts w:eastAsia="新細明體"/>
                  <w:b/>
                  <w:bCs/>
                  <w:sz w:val="22"/>
                  <w:lang w:eastAsia="zh-TW"/>
                </w:rPr>
                <w:t>ntumic@ntu.edu.tw</w:t>
              </w:r>
            </w:hyperlink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>For further information &amp; inquiries:</w:t>
            </w: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>Website:</w:t>
            </w: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u w:val="single"/>
                <w:lang w:eastAsia="zh-TW"/>
              </w:rPr>
              <w:t>ht</w:t>
            </w:r>
            <w:r w:rsidR="000D7E0F">
              <w:rPr>
                <w:rFonts w:eastAsia="新細明體"/>
                <w:sz w:val="22"/>
                <w:u w:val="single"/>
                <w:lang w:eastAsia="zh-TW"/>
              </w:rPr>
              <w:t>tps://</w:t>
            </w:r>
            <w:bookmarkStart w:id="0" w:name="_GoBack"/>
            <w:bookmarkEnd w:id="0"/>
            <w:r w:rsidR="000D7E0F">
              <w:rPr>
                <w:rFonts w:eastAsia="新細明體"/>
                <w:sz w:val="22"/>
                <w:u w:val="single"/>
                <w:lang w:eastAsia="zh-TW"/>
              </w:rPr>
              <w:t>ntumic.wixsite.com/bmi201</w:t>
            </w:r>
            <w:r w:rsidR="000D7E0F">
              <w:rPr>
                <w:rFonts w:eastAsia="新細明體" w:hint="eastAsia"/>
                <w:sz w:val="22"/>
                <w:u w:val="single"/>
                <w:lang w:eastAsia="zh-TW"/>
              </w:rPr>
              <w:t>8</w:t>
            </w: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u w:val="single"/>
                <w:lang w:eastAsia="zh-TW"/>
              </w:rPr>
              <w:t>http://mic.ntu.edu.tw/tw/</w:t>
            </w:r>
          </w:p>
          <w:p w:rsidR="00770A09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 xml:space="preserve">e-mail: </w:t>
            </w:r>
            <w:r w:rsidRPr="00CE67DA">
              <w:rPr>
                <w:rFonts w:eastAsia="新細明體"/>
                <w:sz w:val="22"/>
                <w:u w:val="single"/>
                <w:lang w:eastAsia="zh-TW"/>
              </w:rPr>
              <w:t>ntumic@ntu.edu.tw</w:t>
            </w:r>
          </w:p>
        </w:tc>
      </w:tr>
    </w:tbl>
    <w:p w:rsidR="00770A09" w:rsidRPr="00812C28" w:rsidRDefault="00770A09" w:rsidP="00770A09">
      <w:pPr>
        <w:rPr>
          <w:rFonts w:eastAsia="新細明體"/>
          <w:sz w:val="22"/>
          <w:lang w:eastAsia="zh-TW"/>
        </w:rPr>
      </w:pPr>
    </w:p>
    <w:sectPr w:rsidR="00770A09" w:rsidRPr="00812C28" w:rsidSect="00640BE0">
      <w:pgSz w:w="11906" w:h="16838" w:code="9"/>
      <w:pgMar w:top="2268" w:right="1134" w:bottom="2098" w:left="1134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C3" w:rsidRDefault="00C810C3">
      <w:r>
        <w:separator/>
      </w:r>
    </w:p>
  </w:endnote>
  <w:endnote w:type="continuationSeparator" w:id="0">
    <w:p w:rsidR="00C810C3" w:rsidRDefault="00C8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C3" w:rsidRDefault="00C810C3">
      <w:r>
        <w:separator/>
      </w:r>
    </w:p>
  </w:footnote>
  <w:footnote w:type="continuationSeparator" w:id="0">
    <w:p w:rsidR="00C810C3" w:rsidRDefault="00C8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DC2"/>
    <w:multiLevelType w:val="hybridMultilevel"/>
    <w:tmpl w:val="B37AC68C"/>
    <w:lvl w:ilvl="0" w:tplc="52EA4C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DF5E7A"/>
    <w:multiLevelType w:val="hybridMultilevel"/>
    <w:tmpl w:val="5F801040"/>
    <w:lvl w:ilvl="0" w:tplc="CA92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91423A"/>
    <w:multiLevelType w:val="hybridMultilevel"/>
    <w:tmpl w:val="483A3E36"/>
    <w:lvl w:ilvl="0" w:tplc="D30863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2D5AEF"/>
    <w:multiLevelType w:val="hybridMultilevel"/>
    <w:tmpl w:val="0A9E9688"/>
    <w:lvl w:ilvl="0" w:tplc="AD5ACF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81007E"/>
    <w:multiLevelType w:val="hybridMultilevel"/>
    <w:tmpl w:val="FF9E1A2C"/>
    <w:lvl w:ilvl="0" w:tplc="C7767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4"/>
    <w:rsid w:val="000025B7"/>
    <w:rsid w:val="00007441"/>
    <w:rsid w:val="000134E7"/>
    <w:rsid w:val="00020260"/>
    <w:rsid w:val="00047AA7"/>
    <w:rsid w:val="00075172"/>
    <w:rsid w:val="000777D0"/>
    <w:rsid w:val="00083EB7"/>
    <w:rsid w:val="00085731"/>
    <w:rsid w:val="000A12D7"/>
    <w:rsid w:val="000A34D5"/>
    <w:rsid w:val="000C53C0"/>
    <w:rsid w:val="000C7151"/>
    <w:rsid w:val="000D2C13"/>
    <w:rsid w:val="000D7E0F"/>
    <w:rsid w:val="000F44EF"/>
    <w:rsid w:val="00156112"/>
    <w:rsid w:val="00176361"/>
    <w:rsid w:val="001A5B3B"/>
    <w:rsid w:val="001A7BB5"/>
    <w:rsid w:val="001D4D3A"/>
    <w:rsid w:val="001F2561"/>
    <w:rsid w:val="002102F9"/>
    <w:rsid w:val="002321D5"/>
    <w:rsid w:val="0023491A"/>
    <w:rsid w:val="002520D7"/>
    <w:rsid w:val="0026662E"/>
    <w:rsid w:val="00266FF4"/>
    <w:rsid w:val="002673A1"/>
    <w:rsid w:val="002A66D6"/>
    <w:rsid w:val="002B568F"/>
    <w:rsid w:val="002D51EF"/>
    <w:rsid w:val="00305A82"/>
    <w:rsid w:val="003A6D3E"/>
    <w:rsid w:val="003B49A8"/>
    <w:rsid w:val="003B5B0F"/>
    <w:rsid w:val="003F6F84"/>
    <w:rsid w:val="0041008D"/>
    <w:rsid w:val="00416E76"/>
    <w:rsid w:val="0046425F"/>
    <w:rsid w:val="004A37A7"/>
    <w:rsid w:val="004C1884"/>
    <w:rsid w:val="004C6BCE"/>
    <w:rsid w:val="004F1935"/>
    <w:rsid w:val="004F6D4F"/>
    <w:rsid w:val="004F7F8C"/>
    <w:rsid w:val="00515296"/>
    <w:rsid w:val="00521B4B"/>
    <w:rsid w:val="00531D4F"/>
    <w:rsid w:val="0057027D"/>
    <w:rsid w:val="00575529"/>
    <w:rsid w:val="005876DB"/>
    <w:rsid w:val="005A7EC6"/>
    <w:rsid w:val="005E6D42"/>
    <w:rsid w:val="005F4ED8"/>
    <w:rsid w:val="006068FC"/>
    <w:rsid w:val="006360EF"/>
    <w:rsid w:val="00640BE0"/>
    <w:rsid w:val="006745C9"/>
    <w:rsid w:val="006A7998"/>
    <w:rsid w:val="00703CD3"/>
    <w:rsid w:val="00704D30"/>
    <w:rsid w:val="0072079C"/>
    <w:rsid w:val="00747CD4"/>
    <w:rsid w:val="0075043B"/>
    <w:rsid w:val="00770A09"/>
    <w:rsid w:val="00776FB8"/>
    <w:rsid w:val="00790F08"/>
    <w:rsid w:val="007B0849"/>
    <w:rsid w:val="007C47A3"/>
    <w:rsid w:val="007C7E62"/>
    <w:rsid w:val="007F3CF6"/>
    <w:rsid w:val="00812C28"/>
    <w:rsid w:val="00836F38"/>
    <w:rsid w:val="0084580D"/>
    <w:rsid w:val="00886BAC"/>
    <w:rsid w:val="008947F6"/>
    <w:rsid w:val="00896EA9"/>
    <w:rsid w:val="008C2D6F"/>
    <w:rsid w:val="008E1CD7"/>
    <w:rsid w:val="008F0662"/>
    <w:rsid w:val="009119D4"/>
    <w:rsid w:val="009929DC"/>
    <w:rsid w:val="009938FC"/>
    <w:rsid w:val="009954D1"/>
    <w:rsid w:val="009A1410"/>
    <w:rsid w:val="009C39DD"/>
    <w:rsid w:val="00A046DC"/>
    <w:rsid w:val="00A27CA4"/>
    <w:rsid w:val="00A83F99"/>
    <w:rsid w:val="00A913D3"/>
    <w:rsid w:val="00AB6E95"/>
    <w:rsid w:val="00AC37C9"/>
    <w:rsid w:val="00AC68B0"/>
    <w:rsid w:val="00AD2137"/>
    <w:rsid w:val="00B26312"/>
    <w:rsid w:val="00B27465"/>
    <w:rsid w:val="00B50B6A"/>
    <w:rsid w:val="00B83282"/>
    <w:rsid w:val="00B94862"/>
    <w:rsid w:val="00B94FAE"/>
    <w:rsid w:val="00BA757B"/>
    <w:rsid w:val="00BD164B"/>
    <w:rsid w:val="00C04B8F"/>
    <w:rsid w:val="00C11DF6"/>
    <w:rsid w:val="00C20494"/>
    <w:rsid w:val="00C2412A"/>
    <w:rsid w:val="00C71E7A"/>
    <w:rsid w:val="00C810C3"/>
    <w:rsid w:val="00CC3B57"/>
    <w:rsid w:val="00CE67DA"/>
    <w:rsid w:val="00D17842"/>
    <w:rsid w:val="00D41C9B"/>
    <w:rsid w:val="00DA0F20"/>
    <w:rsid w:val="00DD5B5F"/>
    <w:rsid w:val="00DE0DD9"/>
    <w:rsid w:val="00DF0B56"/>
    <w:rsid w:val="00DF6514"/>
    <w:rsid w:val="00E01317"/>
    <w:rsid w:val="00E51CE0"/>
    <w:rsid w:val="00E56376"/>
    <w:rsid w:val="00E65664"/>
    <w:rsid w:val="00F35853"/>
    <w:rsid w:val="00F50046"/>
    <w:rsid w:val="00F76153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30"/>
    <w:pPr>
      <w:widowControl w:val="0"/>
      <w:jc w:val="both"/>
    </w:pPr>
    <w:rPr>
      <w:rFonts w:ascii="Times New Roman" w:hAnsi="Times New Roman"/>
      <w:kern w:val="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2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table" w:styleId="a9">
    <w:name w:val="Table Grid"/>
    <w:basedOn w:val="a1"/>
    <w:uiPriority w:val="59"/>
    <w:rsid w:val="0077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C241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30"/>
    <w:pPr>
      <w:widowControl w:val="0"/>
      <w:jc w:val="both"/>
    </w:pPr>
    <w:rPr>
      <w:rFonts w:ascii="Times New Roman" w:hAnsi="Times New Roman"/>
      <w:kern w:val="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2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table" w:styleId="a9">
    <w:name w:val="Table Grid"/>
    <w:basedOn w:val="a1"/>
    <w:uiPriority w:val="59"/>
    <w:rsid w:val="0077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C241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ntumic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D089-2A24-401D-9913-52973E6A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喜入朋宏</dc:creator>
  <cp:lastModifiedBy>user</cp:lastModifiedBy>
  <cp:revision>2</cp:revision>
  <cp:lastPrinted>2017-08-31T02:28:00Z</cp:lastPrinted>
  <dcterms:created xsi:type="dcterms:W3CDTF">2018-08-23T02:34:00Z</dcterms:created>
  <dcterms:modified xsi:type="dcterms:W3CDTF">2018-08-23T02:34:00Z</dcterms:modified>
</cp:coreProperties>
</file>